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bidi w:val="0"/>
        <w:spacing w:before="100" w:after="100"/>
        <w:ind w:left="0" w:right="0" w:firstLine="0"/>
        <w:jc w:val="right"/>
        <w:rPr>
          <w:rtl w:val="0"/>
        </w:rPr>
      </w:pPr>
      <w:r>
        <w:rPr>
          <w:rFonts w:ascii="Century Gothic" w:hAnsi="Century Gothic"/>
          <w:caps w:val="1"/>
          <w:sz w:val="72"/>
          <w:szCs w:val="72"/>
          <w:u w:color="000000"/>
          <w:rtl w:val="0"/>
          <w:lang w:val="en-US"/>
        </w:rPr>
        <w:t>AGENDA</w:t>
      </w:r>
    </w:p>
    <w:p>
      <w:pPr>
        <w:pStyle w:val="Subtitle"/>
        <w:keepNext w:val="0"/>
        <w:bidi w:val="0"/>
        <w:spacing w:before="100" w:after="120"/>
        <w:ind w:left="0" w:right="0" w:firstLine="0"/>
        <w:jc w:val="right"/>
        <w:rPr>
          <w:rtl w:val="0"/>
        </w:rPr>
      </w:pPr>
      <w:r>
        <w:rPr>
          <w:rFonts w:ascii="Century Gothic" w:hAnsi="Century Gothic"/>
          <w:color w:val="444d26"/>
          <w:sz w:val="32"/>
          <w:szCs w:val="32"/>
          <w:u w:color="444d26"/>
          <w:rtl w:val="0"/>
          <w:lang w:val="en-US"/>
        </w:rPr>
        <w:t>ACA PTO</w:t>
      </w:r>
    </w:p>
    <w:p>
      <w:pPr>
        <w:pStyle w:val="Default"/>
        <w:pBdr>
          <w:top w:val="single" w:color="444d26" w:sz="4" w:space="0" w:shadow="0" w:frame="0"/>
          <w:left w:val="nil"/>
          <w:bottom w:val="nil"/>
          <w:right w:val="nil"/>
        </w:pBdr>
        <w:bidi w:val="0"/>
        <w:spacing w:before="100" w:after="100"/>
        <w:ind w:left="0" w:right="0" w:firstLine="0"/>
        <w:jc w:val="right"/>
        <w:rPr>
          <w:rtl w:val="0"/>
        </w:rPr>
      </w:pPr>
      <w:r>
        <w:rPr>
          <w:u w:color="000000"/>
          <w:rtl w:val="0"/>
          <w:lang w:val="en-US"/>
        </w:rPr>
        <w:t>10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/1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0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de-DE"/>
        </w:rPr>
        <w:t>/2017 3:45 PM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Welcome and prayer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Ongoing fundraisers</w:t>
      </w:r>
    </w:p>
    <w:p>
      <w:pPr>
        <w:pStyle w:val="Default"/>
        <w:numPr>
          <w:ilvl w:val="1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Box tops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- Due October 19th for the deadline</w:t>
      </w:r>
    </w:p>
    <w:p>
      <w:pPr>
        <w:pStyle w:val="Default"/>
        <w:numPr>
          <w:ilvl w:val="1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Kroger community rewards</w:t>
      </w:r>
    </w:p>
    <w:p>
      <w:pPr>
        <w:pStyle w:val="Default"/>
        <w:numPr>
          <w:ilvl w:val="1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Ink Cartridges</w:t>
      </w:r>
    </w:p>
    <w:p>
      <w:pPr>
        <w:pStyle w:val="Default"/>
        <w:numPr>
          <w:ilvl w:val="1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Amazon Smile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Boosterthon Fun Run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Accounting update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Vote on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seat bands and highlighter strips for learning lab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Serving Hearts Service Project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Coordinator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positions still open 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Open Discussion</w:t>
      </w:r>
    </w:p>
    <w:p>
      <w:pPr>
        <w:pStyle w:val="Default"/>
        <w:numPr>
          <w:ilvl w:val="0"/>
          <w:numId w:val="2"/>
        </w:numPr>
        <w:spacing w:before="100" w:after="100"/>
        <w:jc w:val="left"/>
        <w:rPr>
          <w:rFonts w:ascii="Palatino Linotype" w:cs="Palatino Linotype" w:hAnsi="Palatino Linotype" w:eastAsia="Palatino Linotype"/>
          <w:sz w:val="24"/>
          <w:szCs w:val="24"/>
          <w:u w:color="00000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Dismissal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Palatino Linotyp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