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</w:p>
    <w:p>
      <w:pPr>
        <w:pStyle w:val="Subtitle"/>
      </w:pPr>
      <w:r>
        <w:rPr>
          <w:rtl w:val="0"/>
        </w:rPr>
        <w:t>ACA PTO Meeting Minutes</w:t>
      </w:r>
    </w:p>
    <w:p>
      <w:pPr>
        <w:pStyle w:val="Body A"/>
        <w:pBdr>
          <w:top w:val="single" w:color="444d26" w:sz="4" w:space="0" w:shadow="0" w:frame="0"/>
          <w:left w:val="nil"/>
          <w:bottom w:val="nil"/>
          <w:right w:val="nil"/>
        </w:pBdr>
        <w:jc w:val="right"/>
      </w:pPr>
      <w:r>
        <w:rPr>
          <w:rtl w:val="0"/>
        </w:rPr>
        <w:t xml:space="preserve">10/10/2017 3:45 PM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Start Time:  1350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Attendees:  27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Welcome and prayer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Ongoing fundraisers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See ACA PTO minutes from 9/12/2017 and e-mail sent on 10/10/2017 from ACA PTO for more detailed information regarding the below fundraisers: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Box tops - Due October 19th for the deadline:  Ice Cream Party for class with most box tops collected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Kroger community rewards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Ink Cartridges</w:t>
      </w:r>
    </w:p>
    <w:p>
      <w:pPr>
        <w:pStyle w:val="Default"/>
        <w:numPr>
          <w:ilvl w:val="1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Amazon Smile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Boosterthon Fun Run </w:t>
      </w:r>
    </w:p>
    <w:p>
      <w:pPr>
        <w:pStyle w:val="Default"/>
        <w:spacing w:after="100"/>
        <w:ind w:left="360" w:firstLine="36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Huge Success!!!!  Thank you ACA Staff and Parents for your support.  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Accounting update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$9.715.86 with Ice Maker bought for Nurs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es 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with $100 Donation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Vote on seat bands and highlighter strips for learning lab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5 Seat Bands needed and voted to spend $60 for the bands at $14 per band.  None opposed.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10 Highlighter strips needed and voted to spend $10 for the strips at $1 per strip.  None opposed.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Serving Hearts Service Project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Kickoff October 13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 with deadline to turn in items to school by October 27</w:t>
      </w:r>
      <w:r>
        <w:rPr>
          <w:rFonts w:ascii="Palatino Linotype" w:cs="Palatino Linotype" w:hAnsi="Palatino Linotype" w:eastAsia="Palatino Linotype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.  Flyer with list of items and more detailed information to be sent home.  Student Council volunteered to spearhead the collection of items donated at the High School.  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Coordinator positions still open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Still need coordinators for various events.  Please contact Nancy Everett or Katherine Roberts if you would like to volunteer.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 xml:space="preserve">Open Discussion </w:t>
      </w:r>
    </w:p>
    <w:p>
      <w:pPr>
        <w:pStyle w:val="Default"/>
        <w:spacing w:after="100"/>
        <w:ind w:left="720" w:firstLine="0"/>
        <w:rPr>
          <w:rFonts w:ascii="Palatino Linotype" w:cs="Palatino Linotype" w:hAnsi="Palatino Linotype" w:eastAsia="Palatino Linotype"/>
          <w:sz w:val="24"/>
          <w:szCs w:val="24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Voted for 40% of this years PTO funds to be set aside ear-marked for the purchase of second bus in the future.  None opposed.</w:t>
      </w:r>
    </w:p>
    <w:p>
      <w:pPr>
        <w:pStyle w:val="Default"/>
        <w:numPr>
          <w:ilvl w:val="0"/>
          <w:numId w:val="2"/>
        </w:numPr>
        <w:bidi w:val="0"/>
        <w:spacing w:after="100"/>
        <w:ind w:right="0"/>
        <w:jc w:val="left"/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Dismissal</w:t>
      </w:r>
    </w:p>
    <w:p>
      <w:pPr>
        <w:pStyle w:val="Default"/>
        <w:spacing w:after="100"/>
        <w:ind w:left="360" w:firstLine="0"/>
        <w:rPr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Default"/>
        <w:spacing w:after="100"/>
      </w:pPr>
      <w:r>
        <w:rPr>
          <w:rFonts w:ascii="Palatino Linotype" w:cs="Palatino Linotype" w:hAnsi="Palatino Linotype" w:eastAsia="Palatino Linotype"/>
          <w:sz w:val="24"/>
          <w:szCs w:val="24"/>
          <w:rtl w:val="0"/>
          <w:lang w:val="en-US"/>
        </w:rPr>
        <w:t>End Time:  1615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Century Gothic" w:cs="Century Gothic" w:hAnsi="Century Gothic" w:eastAsia="Century Gothic"/>
      <w:b w:val="1"/>
      <w:bCs w:val="1"/>
      <w:i w:val="0"/>
      <w:iCs w:val="0"/>
      <w:caps w:val="0"/>
      <w:smallCaps w:val="0"/>
      <w:strike w:val="0"/>
      <w:dstrike w:val="0"/>
      <w:outline w:val="0"/>
      <w:color w:val="a5b592"/>
      <w:spacing w:val="0"/>
      <w:kern w:val="0"/>
      <w:position w:val="0"/>
      <w:sz w:val="21"/>
      <w:szCs w:val="21"/>
      <w:u w:val="none" w:color="a5b592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</w:rPr>
  </w:style>
  <w:style w:type="paragraph" w:styleId="Subtitle">
    <w:name w:val="Sub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2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44d26"/>
      <w:spacing w:val="0"/>
      <w:kern w:val="0"/>
      <w:position w:val="0"/>
      <w:sz w:val="32"/>
      <w:szCs w:val="32"/>
      <w:u w:val="none" w:color="444d26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Helvetica Neue"/>
        <a:ea typeface="Helvetica Neue"/>
        <a:cs typeface="Helvetica Neue"/>
      </a:majorFont>
      <a:minorFont>
        <a:latin typeface="Century Gothic"/>
        <a:ea typeface="Century Gothic"/>
        <a:cs typeface="Century Gothic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